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5EB" w:rsidRDefault="002005EB" w:rsidP="002005EB">
      <w:pPr>
        <w:jc w:val="both"/>
        <w:rPr>
          <w:b/>
          <w:color w:val="008080"/>
          <w:sz w:val="40"/>
        </w:rPr>
      </w:pPr>
      <w:r>
        <w:rPr>
          <w:b/>
          <w:color w:val="008080"/>
          <w:sz w:val="40"/>
        </w:rPr>
        <w:t>Air s</w:t>
      </w:r>
      <w:bookmarkStart w:id="0" w:name="_GoBack"/>
      <w:bookmarkEnd w:id="0"/>
      <w:r>
        <w:rPr>
          <w:b/>
          <w:color w:val="008080"/>
          <w:sz w:val="40"/>
        </w:rPr>
        <w:t>ource heat pumps and hybrid pumps</w:t>
      </w:r>
    </w:p>
    <w:p w:rsidR="002005EB" w:rsidRDefault="002005EB" w:rsidP="002005EB">
      <w:pPr>
        <w:spacing w:after="0" w:line="240" w:lineRule="auto"/>
        <w:jc w:val="both"/>
        <w:rPr>
          <w:color w:val="3B3838" w:themeColor="background2" w:themeShade="40"/>
          <w:sz w:val="24"/>
        </w:rPr>
      </w:pPr>
      <w:r w:rsidRPr="005C6B3C">
        <w:rPr>
          <w:b/>
          <w:color w:val="3B3838" w:themeColor="background2" w:themeShade="40"/>
          <w:sz w:val="28"/>
        </w:rPr>
        <w:t>What is it?</w:t>
      </w:r>
      <w:r w:rsidRPr="005C6B3C">
        <w:rPr>
          <w:color w:val="3B3838" w:themeColor="background2" w:themeShade="40"/>
          <w:sz w:val="28"/>
        </w:rPr>
        <w:t xml:space="preserve"> </w:t>
      </w:r>
      <w:r>
        <w:rPr>
          <w:color w:val="3B3838" w:themeColor="background2" w:themeShade="40"/>
          <w:sz w:val="24"/>
        </w:rPr>
        <w:t xml:space="preserve">Air source heat pumps operate by absorbing heat from outside air to provide heating. </w:t>
      </w:r>
      <w:r w:rsidRPr="00582ADB">
        <w:rPr>
          <w:color w:val="3B3838" w:themeColor="background2" w:themeShade="40"/>
          <w:sz w:val="24"/>
        </w:rPr>
        <w:t>Heat pumps are most efficient in buildings that</w:t>
      </w:r>
      <w:r>
        <w:rPr>
          <w:color w:val="3B3838" w:themeColor="background2" w:themeShade="40"/>
          <w:sz w:val="24"/>
        </w:rPr>
        <w:t xml:space="preserve">: </w:t>
      </w:r>
      <w:r w:rsidRPr="00E827BC">
        <w:rPr>
          <w:color w:val="3B3838" w:themeColor="background2" w:themeShade="40"/>
          <w:sz w:val="24"/>
        </w:rPr>
        <w:t>are well insulated and draught proofed</w:t>
      </w:r>
      <w:r>
        <w:rPr>
          <w:color w:val="3B3838" w:themeColor="background2" w:themeShade="40"/>
          <w:sz w:val="24"/>
        </w:rPr>
        <w:t>; and have either underfloor or warm air heating as they operate at lower temperatures</w:t>
      </w:r>
      <w:r w:rsidRPr="00E827BC">
        <w:rPr>
          <w:color w:val="3B3838" w:themeColor="background2" w:themeShade="40"/>
          <w:sz w:val="24"/>
        </w:rPr>
        <w:t>.</w:t>
      </w:r>
      <w:r>
        <w:rPr>
          <w:color w:val="3B3838" w:themeColor="background2" w:themeShade="40"/>
          <w:sz w:val="24"/>
        </w:rPr>
        <w:t xml:space="preserve"> </w:t>
      </w:r>
    </w:p>
    <w:p w:rsidR="002005EB" w:rsidRDefault="002005EB" w:rsidP="002005EB">
      <w:pPr>
        <w:spacing w:after="0" w:line="240" w:lineRule="auto"/>
        <w:jc w:val="both"/>
        <w:rPr>
          <w:color w:val="3B3838" w:themeColor="background2" w:themeShade="40"/>
          <w:sz w:val="24"/>
        </w:rPr>
      </w:pPr>
    </w:p>
    <w:p w:rsidR="002005EB" w:rsidRPr="00E827BC" w:rsidRDefault="002005EB" w:rsidP="002005EB">
      <w:pPr>
        <w:spacing w:after="0" w:line="240" w:lineRule="auto"/>
        <w:jc w:val="both"/>
        <w:rPr>
          <w:color w:val="3B3838" w:themeColor="background2" w:themeShade="40"/>
          <w:sz w:val="24"/>
        </w:rPr>
      </w:pPr>
      <w:r>
        <w:rPr>
          <w:color w:val="3B3838" w:themeColor="background2" w:themeShade="40"/>
          <w:sz w:val="24"/>
        </w:rPr>
        <w:t>A hybrid heat pump could be an option, where the heat pump and boiler work in tandem. This will work for instances where the heat pump does not generate enough heat (when outdoor temperatures are very low) your boiler will switch on.</w:t>
      </w:r>
    </w:p>
    <w:p w:rsidR="002005EB" w:rsidRDefault="002005EB" w:rsidP="002005EB">
      <w:pPr>
        <w:spacing w:after="0" w:line="240" w:lineRule="auto"/>
        <w:jc w:val="both"/>
        <w:rPr>
          <w:color w:val="3B3838" w:themeColor="background2" w:themeShade="40"/>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2977"/>
      </w:tblGrid>
      <w:tr w:rsidR="002005EB" w:rsidTr="009346EE">
        <w:tc>
          <w:tcPr>
            <w:tcW w:w="2977" w:type="dxa"/>
            <w:shd w:val="clear" w:color="auto" w:fill="E2EFD9" w:themeFill="accent6" w:themeFillTint="33"/>
          </w:tcPr>
          <w:p w:rsidR="002005EB" w:rsidRDefault="002005EB" w:rsidP="009346EE">
            <w:pPr>
              <w:jc w:val="both"/>
              <w:rPr>
                <w:color w:val="3B3838" w:themeColor="background2" w:themeShade="40"/>
                <w:sz w:val="28"/>
              </w:rPr>
            </w:pPr>
            <w:r w:rsidRPr="00D24DA8">
              <w:rPr>
                <w:b/>
                <w:color w:val="3B3838" w:themeColor="background2" w:themeShade="40"/>
                <w:sz w:val="28"/>
              </w:rPr>
              <w:t>Cost</w:t>
            </w:r>
            <w:r>
              <w:rPr>
                <w:color w:val="3B3838" w:themeColor="background2" w:themeShade="40"/>
                <w:sz w:val="28"/>
              </w:rPr>
              <w:t xml:space="preserve"> £££</w:t>
            </w:r>
          </w:p>
        </w:tc>
      </w:tr>
      <w:tr w:rsidR="002005EB" w:rsidTr="009346EE">
        <w:tc>
          <w:tcPr>
            <w:tcW w:w="2977" w:type="dxa"/>
            <w:shd w:val="clear" w:color="auto" w:fill="E2EFD9" w:themeFill="accent6" w:themeFillTint="33"/>
          </w:tcPr>
          <w:p w:rsidR="002005EB" w:rsidRDefault="002005EB" w:rsidP="009346EE">
            <w:pPr>
              <w:jc w:val="both"/>
              <w:rPr>
                <w:color w:val="3B3838" w:themeColor="background2" w:themeShade="40"/>
                <w:sz w:val="28"/>
              </w:rPr>
            </w:pPr>
            <w:r w:rsidRPr="00D24DA8">
              <w:rPr>
                <w:b/>
                <w:color w:val="3B3838" w:themeColor="background2" w:themeShade="40"/>
                <w:sz w:val="28"/>
              </w:rPr>
              <w:t>Improvement</w:t>
            </w:r>
            <w:r>
              <w:rPr>
                <w:color w:val="3B3838" w:themeColor="background2" w:themeShade="40"/>
                <w:sz w:val="28"/>
              </w:rPr>
              <w:t xml:space="preserve"> ↗↗↗</w:t>
            </w:r>
          </w:p>
        </w:tc>
      </w:tr>
      <w:tr w:rsidR="002005EB" w:rsidTr="009346EE">
        <w:tc>
          <w:tcPr>
            <w:tcW w:w="2977" w:type="dxa"/>
            <w:shd w:val="clear" w:color="auto" w:fill="E2EFD9" w:themeFill="accent6" w:themeFillTint="33"/>
          </w:tcPr>
          <w:p w:rsidR="002005EB" w:rsidRDefault="002005EB" w:rsidP="009346EE">
            <w:pPr>
              <w:jc w:val="both"/>
              <w:rPr>
                <w:color w:val="3B3838" w:themeColor="background2" w:themeShade="40"/>
                <w:sz w:val="28"/>
              </w:rPr>
            </w:pPr>
            <w:proofErr w:type="gramStart"/>
            <w:r w:rsidRPr="00D24DA8">
              <w:rPr>
                <w:b/>
                <w:color w:val="3B3838" w:themeColor="background2" w:themeShade="40"/>
                <w:sz w:val="28"/>
              </w:rPr>
              <w:t>Disruption</w:t>
            </w:r>
            <w:r>
              <w:rPr>
                <w:color w:val="3B3838" w:themeColor="background2" w:themeShade="40"/>
                <w:sz w:val="28"/>
              </w:rPr>
              <w:t xml:space="preserve"> !!!</w:t>
            </w:r>
            <w:proofErr w:type="gramEnd"/>
          </w:p>
        </w:tc>
      </w:tr>
    </w:tbl>
    <w:p w:rsidR="002005EB" w:rsidRPr="00692ACA" w:rsidRDefault="002005EB" w:rsidP="002005EB">
      <w:pPr>
        <w:spacing w:after="0" w:line="240" w:lineRule="auto"/>
        <w:jc w:val="both"/>
        <w:rPr>
          <w:b/>
          <w:color w:val="3B3838" w:themeColor="background2" w:themeShade="40"/>
          <w:sz w:val="24"/>
        </w:rPr>
      </w:pPr>
    </w:p>
    <w:p w:rsidR="002005EB" w:rsidRDefault="002005EB" w:rsidP="002005EB">
      <w:pPr>
        <w:spacing w:after="0" w:line="240" w:lineRule="auto"/>
        <w:jc w:val="both"/>
        <w:rPr>
          <w:color w:val="3B3838" w:themeColor="background2" w:themeShade="40"/>
          <w:sz w:val="28"/>
        </w:rPr>
      </w:pPr>
      <w:r w:rsidRPr="00903B1F">
        <w:rPr>
          <w:b/>
          <w:color w:val="3B3838" w:themeColor="background2" w:themeShade="40"/>
          <w:sz w:val="28"/>
        </w:rPr>
        <w:t>Property designations?</w:t>
      </w:r>
      <w:r>
        <w:rPr>
          <w:color w:val="3B3838" w:themeColor="background2" w:themeShade="40"/>
          <w:sz w:val="28"/>
        </w:rPr>
        <w:t xml:space="preserve"> </w:t>
      </w:r>
      <w:r w:rsidRPr="00537910">
        <w:rPr>
          <w:color w:val="3B3838" w:themeColor="background2" w:themeShade="40"/>
          <w:sz w:val="24"/>
          <w:szCs w:val="24"/>
        </w:rPr>
        <w:t>Is y</w:t>
      </w:r>
      <w:r>
        <w:rPr>
          <w:color w:val="3B3838" w:themeColor="background2" w:themeShade="40"/>
          <w:sz w:val="24"/>
          <w:szCs w:val="24"/>
        </w:rPr>
        <w:t>our home in a Conservation Area?</w:t>
      </w:r>
      <w:r w:rsidRPr="00537910">
        <w:rPr>
          <w:color w:val="3B3838" w:themeColor="background2" w:themeShade="40"/>
          <w:sz w:val="24"/>
          <w:szCs w:val="24"/>
        </w:rPr>
        <w:t xml:space="preserve"> Is it su</w:t>
      </w:r>
      <w:r>
        <w:rPr>
          <w:color w:val="3B3838" w:themeColor="background2" w:themeShade="40"/>
          <w:sz w:val="24"/>
          <w:szCs w:val="24"/>
        </w:rPr>
        <w:t>bject to an Article 4 Direction? Is it a Listed Building?</w:t>
      </w:r>
      <w:r w:rsidRPr="00537910">
        <w:rPr>
          <w:color w:val="3B3838" w:themeColor="background2" w:themeShade="40"/>
          <w:sz w:val="24"/>
          <w:szCs w:val="24"/>
        </w:rPr>
        <w:t xml:space="preserve"> These considerations may impact whether development to your property requires planning permission or not. An interactive map showing conservation areas and listed buildings can be </w:t>
      </w:r>
      <w:hyperlink r:id="rId7" w:anchor="/main?mapcfg=CamdenConservation&amp;lang=en-gb" w:history="1">
        <w:r w:rsidRPr="00537910">
          <w:rPr>
            <w:rStyle w:val="Hyperlink"/>
            <w:sz w:val="24"/>
            <w:szCs w:val="24"/>
          </w:rPr>
          <w:t>found here</w:t>
        </w:r>
      </w:hyperlink>
      <w:r w:rsidRPr="00537910">
        <w:rPr>
          <w:color w:val="3B3838" w:themeColor="background2" w:themeShade="40"/>
          <w:sz w:val="24"/>
          <w:szCs w:val="24"/>
        </w:rPr>
        <w:t xml:space="preserve">. Details of Article 4 Directions can be </w:t>
      </w:r>
      <w:hyperlink r:id="rId8" w:history="1">
        <w:r w:rsidRPr="00537910">
          <w:rPr>
            <w:rStyle w:val="Hyperlink"/>
            <w:sz w:val="24"/>
            <w:szCs w:val="24"/>
          </w:rPr>
          <w:t>found here</w:t>
        </w:r>
      </w:hyperlink>
      <w:r w:rsidRPr="00537910">
        <w:rPr>
          <w:color w:val="3B3838" w:themeColor="background2" w:themeShade="40"/>
          <w:sz w:val="24"/>
          <w:szCs w:val="24"/>
        </w:rPr>
        <w:t xml:space="preserve">. If you are uncertain please contact the planning service </w:t>
      </w:r>
      <w:hyperlink r:id="rId9" w:history="1">
        <w:r w:rsidRPr="00537910">
          <w:rPr>
            <w:rStyle w:val="Hyperlink"/>
            <w:color w:val="011830" w:themeColor="hyperlink" w:themeShade="40"/>
            <w:sz w:val="24"/>
            <w:szCs w:val="24"/>
          </w:rPr>
          <w:t>planning@camden.gov.uk</w:t>
        </w:r>
      </w:hyperlink>
      <w:r>
        <w:rPr>
          <w:color w:val="3B3838" w:themeColor="background2" w:themeShade="40"/>
          <w:sz w:val="28"/>
        </w:rPr>
        <w:t xml:space="preserve"> </w:t>
      </w:r>
    </w:p>
    <w:p w:rsidR="002005EB" w:rsidRDefault="002005EB" w:rsidP="002005EB">
      <w:pPr>
        <w:spacing w:after="0" w:line="240" w:lineRule="auto"/>
        <w:jc w:val="both"/>
        <w:rPr>
          <w:color w:val="3B3838" w:themeColor="background2" w:themeShade="40"/>
          <w:sz w:val="28"/>
        </w:rPr>
      </w:pPr>
    </w:p>
    <w:p w:rsidR="002005EB" w:rsidRDefault="002005EB" w:rsidP="002005EB">
      <w:pPr>
        <w:jc w:val="both"/>
        <w:rPr>
          <w:color w:val="3B3838" w:themeColor="background2" w:themeShade="40"/>
          <w:sz w:val="24"/>
          <w:szCs w:val="24"/>
        </w:rPr>
      </w:pPr>
      <w:r w:rsidRPr="00773268">
        <w:rPr>
          <w:rStyle w:val="Hyperlink"/>
          <w:color w:val="011830" w:themeColor="hyperlink" w:themeShade="40"/>
          <w:sz w:val="24"/>
          <w:szCs w:val="24"/>
        </w:rPr>
        <w:t>List</w:t>
      </w:r>
      <w:r w:rsidRPr="00773268">
        <w:rPr>
          <w:color w:val="3B3838" w:themeColor="background2" w:themeShade="40"/>
          <w:sz w:val="24"/>
          <w:szCs w:val="24"/>
        </w:rPr>
        <w:t>ed Buildings</w:t>
      </w:r>
      <w:r>
        <w:rPr>
          <w:color w:val="3B3838" w:themeColor="background2" w:themeShade="40"/>
          <w:sz w:val="24"/>
          <w:szCs w:val="24"/>
        </w:rPr>
        <w:t xml:space="preserve"> - </w:t>
      </w:r>
      <w:r w:rsidRPr="00842936">
        <w:rPr>
          <w:color w:val="3B3838" w:themeColor="background2" w:themeShade="40"/>
          <w:sz w:val="24"/>
          <w:szCs w:val="24"/>
        </w:rPr>
        <w:t>before embarking on any internal or external works,</w:t>
      </w:r>
      <w:r>
        <w:rPr>
          <w:color w:val="3B3838" w:themeColor="background2" w:themeShade="40"/>
          <w:sz w:val="24"/>
          <w:szCs w:val="24"/>
        </w:rPr>
        <w:t xml:space="preserve"> please</w:t>
      </w:r>
      <w:r w:rsidRPr="00842936">
        <w:rPr>
          <w:color w:val="3B3838" w:themeColor="background2" w:themeShade="40"/>
          <w:sz w:val="24"/>
          <w:szCs w:val="24"/>
        </w:rPr>
        <w:t xml:space="preserve"> discuss the matter with a member of the built heritage Conservation Team (planning@camden.gov.uk) or apply for listed building consent</w:t>
      </w:r>
      <w:r>
        <w:rPr>
          <w:color w:val="3B3838" w:themeColor="background2" w:themeShade="40"/>
          <w:sz w:val="24"/>
          <w:szCs w:val="24"/>
        </w:rPr>
        <w:t xml:space="preserve">, details </w:t>
      </w:r>
      <w:hyperlink r:id="rId10" w:history="1">
        <w:r w:rsidRPr="00773268">
          <w:rPr>
            <w:rStyle w:val="Hyperlink"/>
            <w:sz w:val="24"/>
            <w:szCs w:val="24"/>
          </w:rPr>
          <w:t>available here</w:t>
        </w:r>
      </w:hyperlink>
      <w:r w:rsidRPr="00842936">
        <w:rPr>
          <w:color w:val="3B3838" w:themeColor="background2" w:themeShade="40"/>
          <w:sz w:val="24"/>
          <w:szCs w:val="24"/>
        </w:rPr>
        <w:t>. Listed building consent is always required for works that have the potential to affect the character or special interest of a listed building.</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3261"/>
        <w:gridCol w:w="5755"/>
      </w:tblGrid>
      <w:tr w:rsidR="002005EB" w:rsidRPr="008605D1" w:rsidTr="009346EE">
        <w:tc>
          <w:tcPr>
            <w:tcW w:w="3261" w:type="dxa"/>
          </w:tcPr>
          <w:p w:rsidR="002005EB" w:rsidRDefault="002005EB" w:rsidP="009346EE">
            <w:pPr>
              <w:rPr>
                <w:color w:val="3B3838" w:themeColor="background2" w:themeShade="40"/>
                <w:sz w:val="24"/>
                <w:szCs w:val="24"/>
              </w:rPr>
            </w:pPr>
            <w:r w:rsidRPr="008605D1">
              <w:rPr>
                <w:color w:val="3B3838" w:themeColor="background2" w:themeShade="40"/>
                <w:sz w:val="24"/>
                <w:szCs w:val="24"/>
              </w:rPr>
              <w:t>No designation</w:t>
            </w:r>
            <w:r>
              <w:rPr>
                <w:color w:val="3B3838" w:themeColor="background2" w:themeShade="40"/>
                <w:sz w:val="24"/>
                <w:szCs w:val="24"/>
              </w:rPr>
              <w:t xml:space="preserve"> (dwelling-house or block of flats)</w:t>
            </w:r>
          </w:p>
          <w:p w:rsidR="002005EB" w:rsidRPr="008605D1" w:rsidRDefault="002005EB" w:rsidP="009346EE">
            <w:pPr>
              <w:jc w:val="both"/>
              <w:rPr>
                <w:color w:val="3B3838" w:themeColor="background2" w:themeShade="40"/>
                <w:sz w:val="24"/>
                <w:szCs w:val="24"/>
              </w:rPr>
            </w:pPr>
            <w:r w:rsidRPr="008605D1">
              <w:rPr>
                <w:color w:val="3B3838" w:themeColor="background2" w:themeShade="40"/>
                <w:sz w:val="24"/>
                <w:szCs w:val="24"/>
              </w:rPr>
              <w:t xml:space="preserve"> </w:t>
            </w:r>
          </w:p>
        </w:tc>
        <w:tc>
          <w:tcPr>
            <w:tcW w:w="5755" w:type="dxa"/>
          </w:tcPr>
          <w:p w:rsidR="002005EB" w:rsidRDefault="002005EB" w:rsidP="009346EE">
            <w:pPr>
              <w:rPr>
                <w:color w:val="3B3838" w:themeColor="background2" w:themeShade="40"/>
                <w:sz w:val="24"/>
                <w:szCs w:val="24"/>
              </w:rPr>
            </w:pPr>
            <w:r w:rsidRPr="008605D1">
              <w:rPr>
                <w:color w:val="3B3838" w:themeColor="background2" w:themeShade="40"/>
                <w:sz w:val="24"/>
                <w:szCs w:val="24"/>
              </w:rPr>
              <w:t>Permitted development</w:t>
            </w:r>
            <w:r>
              <w:rPr>
                <w:color w:val="3B3838" w:themeColor="background2" w:themeShade="40"/>
                <w:sz w:val="24"/>
                <w:szCs w:val="24"/>
              </w:rPr>
              <w:t xml:space="preserve"> (planning permission is not required) if:</w:t>
            </w:r>
          </w:p>
          <w:p w:rsidR="002005EB" w:rsidRDefault="002005EB" w:rsidP="002005EB">
            <w:pPr>
              <w:pStyle w:val="ListParagraph"/>
              <w:numPr>
                <w:ilvl w:val="0"/>
                <w:numId w:val="1"/>
              </w:numPr>
              <w:rPr>
                <w:color w:val="3B3838" w:themeColor="background2" w:themeShade="40"/>
                <w:sz w:val="24"/>
                <w:szCs w:val="24"/>
              </w:rPr>
            </w:pPr>
            <w:r w:rsidRPr="00CF623F">
              <w:rPr>
                <w:color w:val="3B3838" w:themeColor="background2" w:themeShade="40"/>
                <w:sz w:val="24"/>
                <w:szCs w:val="24"/>
              </w:rPr>
              <w:t xml:space="preserve">The air source heat pump complies with the </w:t>
            </w:r>
            <w:hyperlink r:id="rId11" w:history="1">
              <w:r w:rsidRPr="00D36DB1">
                <w:rPr>
                  <w:rStyle w:val="Hyperlink"/>
                  <w:sz w:val="24"/>
                  <w:szCs w:val="24"/>
                </w:rPr>
                <w:t>MCS Planning Standards or equivalent standards</w:t>
              </w:r>
            </w:hyperlink>
            <w:r>
              <w:rPr>
                <w:color w:val="3B3838" w:themeColor="background2" w:themeShade="40"/>
                <w:sz w:val="24"/>
                <w:szCs w:val="24"/>
              </w:rPr>
              <w:t>;</w:t>
            </w:r>
          </w:p>
          <w:p w:rsidR="002005EB" w:rsidRPr="00CF623F" w:rsidRDefault="002005EB" w:rsidP="002005EB">
            <w:pPr>
              <w:pStyle w:val="ListParagraph"/>
              <w:numPr>
                <w:ilvl w:val="0"/>
                <w:numId w:val="1"/>
              </w:numPr>
              <w:rPr>
                <w:color w:val="3B3838" w:themeColor="background2" w:themeShade="40"/>
                <w:sz w:val="24"/>
                <w:szCs w:val="24"/>
              </w:rPr>
            </w:pPr>
            <w:r w:rsidRPr="00CF623F">
              <w:rPr>
                <w:color w:val="3B3838" w:themeColor="background2" w:themeShade="40"/>
                <w:sz w:val="24"/>
                <w:szCs w:val="24"/>
              </w:rPr>
              <w:t xml:space="preserve">There is only one ASHP proposed; </w:t>
            </w:r>
          </w:p>
          <w:p w:rsidR="002005EB" w:rsidRPr="00CF623F" w:rsidRDefault="002005EB" w:rsidP="002005EB">
            <w:pPr>
              <w:pStyle w:val="ListParagraph"/>
              <w:numPr>
                <w:ilvl w:val="0"/>
                <w:numId w:val="1"/>
              </w:numPr>
              <w:rPr>
                <w:color w:val="3B3838" w:themeColor="background2" w:themeShade="40"/>
                <w:sz w:val="24"/>
                <w:szCs w:val="24"/>
              </w:rPr>
            </w:pPr>
            <w:r w:rsidRPr="00CF623F">
              <w:rPr>
                <w:color w:val="3B3838" w:themeColor="background2" w:themeShade="40"/>
                <w:sz w:val="24"/>
                <w:szCs w:val="24"/>
              </w:rPr>
              <w:t xml:space="preserve">The volume of the unit must not exceed 0.6 cubic </w:t>
            </w:r>
            <w:r>
              <w:rPr>
                <w:color w:val="3B3838" w:themeColor="background2" w:themeShade="40"/>
                <w:sz w:val="24"/>
                <w:szCs w:val="24"/>
              </w:rPr>
              <w:t>m</w:t>
            </w:r>
            <w:r w:rsidRPr="00CF623F">
              <w:rPr>
                <w:color w:val="3B3838" w:themeColor="background2" w:themeShade="40"/>
                <w:sz w:val="24"/>
                <w:szCs w:val="24"/>
              </w:rPr>
              <w:t>etres;</w:t>
            </w:r>
          </w:p>
          <w:p w:rsidR="002005EB" w:rsidRPr="00CF623F" w:rsidRDefault="002005EB" w:rsidP="002005EB">
            <w:pPr>
              <w:pStyle w:val="ListParagraph"/>
              <w:numPr>
                <w:ilvl w:val="0"/>
                <w:numId w:val="1"/>
              </w:numPr>
              <w:rPr>
                <w:color w:val="3B3838" w:themeColor="background2" w:themeShade="40"/>
                <w:sz w:val="24"/>
                <w:szCs w:val="24"/>
              </w:rPr>
            </w:pPr>
            <w:r>
              <w:rPr>
                <w:color w:val="3B3838" w:themeColor="background2" w:themeShade="40"/>
                <w:sz w:val="24"/>
                <w:szCs w:val="24"/>
              </w:rPr>
              <w:t xml:space="preserve">Set in </w:t>
            </w:r>
            <w:r w:rsidRPr="00CF623F">
              <w:rPr>
                <w:color w:val="3B3838" w:themeColor="background2" w:themeShade="40"/>
                <w:sz w:val="24"/>
                <w:szCs w:val="24"/>
              </w:rPr>
              <w:t>1m from the property boundary;</w:t>
            </w:r>
          </w:p>
          <w:p w:rsidR="002005EB" w:rsidRPr="00CF623F" w:rsidRDefault="002005EB" w:rsidP="002005EB">
            <w:pPr>
              <w:pStyle w:val="ListParagraph"/>
              <w:numPr>
                <w:ilvl w:val="0"/>
                <w:numId w:val="1"/>
              </w:numPr>
              <w:rPr>
                <w:color w:val="3B3838" w:themeColor="background2" w:themeShade="40"/>
                <w:sz w:val="24"/>
                <w:szCs w:val="24"/>
              </w:rPr>
            </w:pPr>
            <w:r w:rsidRPr="00CF623F">
              <w:rPr>
                <w:color w:val="3B3838" w:themeColor="background2" w:themeShade="40"/>
                <w:sz w:val="24"/>
                <w:szCs w:val="24"/>
              </w:rPr>
              <w:t>Installed on a flat roof and</w:t>
            </w:r>
            <w:r>
              <w:rPr>
                <w:color w:val="3B3838" w:themeColor="background2" w:themeShade="40"/>
                <w:sz w:val="24"/>
                <w:szCs w:val="24"/>
              </w:rPr>
              <w:t xml:space="preserve"> is</w:t>
            </w:r>
            <w:r w:rsidRPr="00CF623F">
              <w:rPr>
                <w:color w:val="3B3838" w:themeColor="background2" w:themeShade="40"/>
                <w:sz w:val="24"/>
                <w:szCs w:val="24"/>
              </w:rPr>
              <w:t xml:space="preserve"> </w:t>
            </w:r>
            <w:r>
              <w:rPr>
                <w:color w:val="3B3838" w:themeColor="background2" w:themeShade="40"/>
                <w:sz w:val="24"/>
                <w:szCs w:val="24"/>
              </w:rPr>
              <w:t xml:space="preserve">set in </w:t>
            </w:r>
            <w:r w:rsidRPr="00CF623F">
              <w:rPr>
                <w:color w:val="3B3838" w:themeColor="background2" w:themeShade="40"/>
                <w:sz w:val="24"/>
                <w:szCs w:val="24"/>
              </w:rPr>
              <w:t>1m from the external edge of the roof;</w:t>
            </w:r>
          </w:p>
          <w:p w:rsidR="002005EB" w:rsidRPr="00CF623F" w:rsidRDefault="002005EB" w:rsidP="002005EB">
            <w:pPr>
              <w:pStyle w:val="ListParagraph"/>
              <w:numPr>
                <w:ilvl w:val="0"/>
                <w:numId w:val="1"/>
              </w:numPr>
              <w:rPr>
                <w:color w:val="3B3838" w:themeColor="background2" w:themeShade="40"/>
                <w:sz w:val="24"/>
                <w:szCs w:val="24"/>
              </w:rPr>
            </w:pPr>
            <w:r w:rsidRPr="00CF623F">
              <w:rPr>
                <w:color w:val="3B3838" w:themeColor="background2" w:themeShade="40"/>
                <w:sz w:val="24"/>
                <w:szCs w:val="24"/>
              </w:rPr>
              <w:t xml:space="preserve">Not on a wall or </w:t>
            </w:r>
            <w:r>
              <w:rPr>
                <w:color w:val="3B3838" w:themeColor="background2" w:themeShade="40"/>
                <w:sz w:val="24"/>
                <w:szCs w:val="24"/>
              </w:rPr>
              <w:t>which</w:t>
            </w:r>
            <w:r w:rsidRPr="00CF623F">
              <w:rPr>
                <w:color w:val="3B3838" w:themeColor="background2" w:themeShade="40"/>
                <w:sz w:val="24"/>
                <w:szCs w:val="24"/>
              </w:rPr>
              <w:t xml:space="preserve"> fronts a highway </w:t>
            </w:r>
          </w:p>
          <w:p w:rsidR="002005EB" w:rsidRPr="00E90FCA" w:rsidRDefault="002005EB" w:rsidP="002005EB">
            <w:pPr>
              <w:pStyle w:val="ListParagraph"/>
              <w:numPr>
                <w:ilvl w:val="0"/>
                <w:numId w:val="1"/>
              </w:numPr>
              <w:rPr>
                <w:color w:val="3B3838" w:themeColor="background2" w:themeShade="40"/>
                <w:sz w:val="24"/>
                <w:szCs w:val="24"/>
              </w:rPr>
            </w:pPr>
            <w:r w:rsidRPr="00E90FCA">
              <w:rPr>
                <w:color w:val="3B3838" w:themeColor="background2" w:themeShade="40"/>
                <w:sz w:val="24"/>
                <w:szCs w:val="24"/>
              </w:rPr>
              <w:t xml:space="preserve">Not installed on a wall above the level of the ground </w:t>
            </w:r>
            <w:r>
              <w:rPr>
                <w:color w:val="3B3838" w:themeColor="background2" w:themeShade="40"/>
                <w:sz w:val="24"/>
                <w:szCs w:val="24"/>
              </w:rPr>
              <w:t>s</w:t>
            </w:r>
            <w:r w:rsidRPr="00E90FCA">
              <w:rPr>
                <w:color w:val="3B3838" w:themeColor="background2" w:themeShade="40"/>
                <w:sz w:val="24"/>
                <w:szCs w:val="24"/>
              </w:rPr>
              <w:t>torey;</w:t>
            </w:r>
          </w:p>
          <w:p w:rsidR="002005EB" w:rsidRDefault="002005EB" w:rsidP="002005EB">
            <w:pPr>
              <w:pStyle w:val="ListParagraph"/>
              <w:numPr>
                <w:ilvl w:val="0"/>
                <w:numId w:val="1"/>
              </w:numPr>
              <w:rPr>
                <w:color w:val="3B3838" w:themeColor="background2" w:themeShade="40"/>
                <w:sz w:val="24"/>
                <w:szCs w:val="24"/>
              </w:rPr>
            </w:pPr>
            <w:r w:rsidRPr="00CF623F">
              <w:rPr>
                <w:color w:val="3B3838" w:themeColor="background2" w:themeShade="40"/>
                <w:sz w:val="24"/>
                <w:szCs w:val="24"/>
              </w:rPr>
              <w:t>Equipment which is no longer needed for microgeneration shall be removed as soon as reasonably practical</w:t>
            </w:r>
            <w:r>
              <w:rPr>
                <w:color w:val="3B3838" w:themeColor="background2" w:themeShade="40"/>
                <w:sz w:val="24"/>
                <w:szCs w:val="24"/>
              </w:rPr>
              <w:t>;</w:t>
            </w:r>
          </w:p>
          <w:p w:rsidR="002005EB" w:rsidRDefault="002005EB" w:rsidP="002005EB">
            <w:pPr>
              <w:pStyle w:val="ListParagraph"/>
              <w:numPr>
                <w:ilvl w:val="0"/>
                <w:numId w:val="1"/>
              </w:numPr>
              <w:rPr>
                <w:color w:val="3B3838" w:themeColor="background2" w:themeShade="40"/>
                <w:sz w:val="24"/>
                <w:szCs w:val="24"/>
              </w:rPr>
            </w:pPr>
            <w:r>
              <w:rPr>
                <w:color w:val="3B3838" w:themeColor="background2" w:themeShade="40"/>
                <w:sz w:val="24"/>
                <w:szCs w:val="24"/>
              </w:rPr>
              <w:t>Used only for heating purposes;</w:t>
            </w:r>
          </w:p>
          <w:p w:rsidR="002005EB" w:rsidRDefault="002005EB" w:rsidP="002005EB">
            <w:pPr>
              <w:pStyle w:val="ListParagraph"/>
              <w:numPr>
                <w:ilvl w:val="0"/>
                <w:numId w:val="1"/>
              </w:numPr>
              <w:rPr>
                <w:color w:val="3B3838" w:themeColor="background2" w:themeShade="40"/>
                <w:sz w:val="24"/>
                <w:szCs w:val="24"/>
              </w:rPr>
            </w:pPr>
            <w:r>
              <w:rPr>
                <w:color w:val="3B3838" w:themeColor="background2" w:themeShade="40"/>
                <w:sz w:val="24"/>
                <w:szCs w:val="24"/>
              </w:rPr>
              <w:t>Positioned to minimise its impact on the external appearance of the building and amenity of the area;</w:t>
            </w:r>
          </w:p>
          <w:p w:rsidR="002005EB" w:rsidRDefault="002005EB" w:rsidP="002005EB">
            <w:pPr>
              <w:pStyle w:val="ListParagraph"/>
              <w:numPr>
                <w:ilvl w:val="0"/>
                <w:numId w:val="1"/>
              </w:numPr>
              <w:rPr>
                <w:color w:val="3B3838" w:themeColor="background2" w:themeShade="40"/>
                <w:sz w:val="24"/>
                <w:szCs w:val="24"/>
              </w:rPr>
            </w:pPr>
            <w:r>
              <w:rPr>
                <w:color w:val="3B3838" w:themeColor="background2" w:themeShade="40"/>
                <w:sz w:val="24"/>
                <w:szCs w:val="24"/>
              </w:rPr>
              <w:lastRenderedPageBreak/>
              <w:t>Is removed as soon as practicable when no longer needed</w:t>
            </w:r>
          </w:p>
          <w:p w:rsidR="002005EB" w:rsidRPr="008605D1" w:rsidRDefault="002005EB" w:rsidP="002005EB">
            <w:pPr>
              <w:pStyle w:val="ListParagraph"/>
              <w:numPr>
                <w:ilvl w:val="0"/>
                <w:numId w:val="1"/>
              </w:numPr>
              <w:rPr>
                <w:color w:val="3B3838" w:themeColor="background2" w:themeShade="40"/>
                <w:sz w:val="24"/>
                <w:szCs w:val="24"/>
              </w:rPr>
            </w:pPr>
          </w:p>
        </w:tc>
      </w:tr>
      <w:tr w:rsidR="002005EB" w:rsidRPr="008605D1" w:rsidTr="009346EE">
        <w:tc>
          <w:tcPr>
            <w:tcW w:w="3261" w:type="dxa"/>
          </w:tcPr>
          <w:p w:rsidR="002005EB" w:rsidRDefault="002005EB" w:rsidP="009346EE">
            <w:pPr>
              <w:rPr>
                <w:color w:val="3B3838" w:themeColor="background2" w:themeShade="40"/>
                <w:sz w:val="24"/>
                <w:szCs w:val="24"/>
              </w:rPr>
            </w:pPr>
            <w:r w:rsidRPr="008605D1">
              <w:rPr>
                <w:color w:val="3B3838" w:themeColor="background2" w:themeShade="40"/>
                <w:sz w:val="24"/>
                <w:szCs w:val="24"/>
              </w:rPr>
              <w:lastRenderedPageBreak/>
              <w:t>Conservation Area (</w:t>
            </w:r>
            <w:r>
              <w:rPr>
                <w:color w:val="3B3838" w:themeColor="background2" w:themeShade="40"/>
                <w:sz w:val="24"/>
                <w:szCs w:val="24"/>
              </w:rPr>
              <w:t xml:space="preserve">with or </w:t>
            </w:r>
            <w:r w:rsidRPr="008605D1">
              <w:rPr>
                <w:color w:val="3B3838" w:themeColor="background2" w:themeShade="40"/>
                <w:sz w:val="24"/>
                <w:szCs w:val="24"/>
              </w:rPr>
              <w:t>without Article 4 Direction</w:t>
            </w:r>
            <w:r>
              <w:rPr>
                <w:color w:val="3B3838" w:themeColor="background2" w:themeShade="40"/>
                <w:sz w:val="24"/>
                <w:szCs w:val="24"/>
              </w:rPr>
              <w:t>)</w:t>
            </w:r>
          </w:p>
          <w:p w:rsidR="002005EB" w:rsidRPr="008605D1" w:rsidRDefault="002005EB" w:rsidP="009346EE">
            <w:pPr>
              <w:rPr>
                <w:color w:val="3B3838" w:themeColor="background2" w:themeShade="40"/>
                <w:sz w:val="24"/>
                <w:szCs w:val="24"/>
              </w:rPr>
            </w:pPr>
          </w:p>
        </w:tc>
        <w:tc>
          <w:tcPr>
            <w:tcW w:w="5755" w:type="dxa"/>
          </w:tcPr>
          <w:p w:rsidR="002005EB" w:rsidRDefault="002005EB" w:rsidP="009346EE">
            <w:pPr>
              <w:rPr>
                <w:color w:val="3B3838" w:themeColor="background2" w:themeShade="40"/>
                <w:sz w:val="24"/>
                <w:szCs w:val="24"/>
              </w:rPr>
            </w:pPr>
            <w:r>
              <w:rPr>
                <w:color w:val="3B3838" w:themeColor="background2" w:themeShade="40"/>
                <w:sz w:val="24"/>
                <w:szCs w:val="24"/>
              </w:rPr>
              <w:t>Permitted development - conditions as above, including:</w:t>
            </w:r>
          </w:p>
          <w:p w:rsidR="002005EB" w:rsidRPr="00212625" w:rsidRDefault="002005EB" w:rsidP="002005EB">
            <w:pPr>
              <w:pStyle w:val="ListParagraph"/>
              <w:numPr>
                <w:ilvl w:val="0"/>
                <w:numId w:val="1"/>
              </w:numPr>
              <w:rPr>
                <w:color w:val="3B3838" w:themeColor="background2" w:themeShade="40"/>
                <w:sz w:val="24"/>
                <w:szCs w:val="24"/>
              </w:rPr>
            </w:pPr>
            <w:r>
              <w:rPr>
                <w:color w:val="3B3838" w:themeColor="background2" w:themeShade="40"/>
                <w:sz w:val="24"/>
                <w:szCs w:val="24"/>
              </w:rPr>
              <w:t>Not installed on a wall or roof which fronts a highway o</w:t>
            </w:r>
            <w:r w:rsidRPr="00212625">
              <w:rPr>
                <w:color w:val="3B3838" w:themeColor="background2" w:themeShade="40"/>
                <w:sz w:val="24"/>
                <w:szCs w:val="24"/>
              </w:rPr>
              <w:t xml:space="preserve">r be nearer to any highway which bounds the </w:t>
            </w:r>
            <w:r>
              <w:rPr>
                <w:color w:val="3B3838" w:themeColor="background2" w:themeShade="40"/>
                <w:sz w:val="24"/>
                <w:szCs w:val="24"/>
              </w:rPr>
              <w:t xml:space="preserve">curtilage than the part of the building which is nearest to that highway. </w:t>
            </w:r>
          </w:p>
          <w:p w:rsidR="002005EB" w:rsidRPr="00444CFE" w:rsidRDefault="002005EB" w:rsidP="009346EE">
            <w:pPr>
              <w:rPr>
                <w:b/>
                <w:color w:val="3B3838" w:themeColor="background2" w:themeShade="40"/>
                <w:sz w:val="24"/>
                <w:szCs w:val="24"/>
              </w:rPr>
            </w:pPr>
          </w:p>
        </w:tc>
      </w:tr>
      <w:tr w:rsidR="002005EB" w:rsidRPr="008605D1" w:rsidTr="009346EE">
        <w:tc>
          <w:tcPr>
            <w:tcW w:w="3261" w:type="dxa"/>
          </w:tcPr>
          <w:p w:rsidR="002005EB" w:rsidRPr="0081558A" w:rsidRDefault="002005EB" w:rsidP="009346EE">
            <w:pPr>
              <w:jc w:val="both"/>
              <w:rPr>
                <w:color w:val="3B3838" w:themeColor="background2" w:themeShade="40"/>
                <w:sz w:val="24"/>
                <w:szCs w:val="24"/>
              </w:rPr>
            </w:pPr>
            <w:r w:rsidRPr="0081558A">
              <w:rPr>
                <w:color w:val="3B3838" w:themeColor="background2" w:themeShade="40"/>
                <w:sz w:val="24"/>
                <w:szCs w:val="24"/>
              </w:rPr>
              <w:t>Listed Buildings</w:t>
            </w:r>
          </w:p>
        </w:tc>
        <w:tc>
          <w:tcPr>
            <w:tcW w:w="5755" w:type="dxa"/>
          </w:tcPr>
          <w:p w:rsidR="002005EB" w:rsidRDefault="002005EB" w:rsidP="009346EE">
            <w:pPr>
              <w:rPr>
                <w:color w:val="3B3838" w:themeColor="background2" w:themeShade="40"/>
                <w:sz w:val="24"/>
                <w:szCs w:val="24"/>
              </w:rPr>
            </w:pPr>
            <w:r w:rsidRPr="004D2097">
              <w:rPr>
                <w:b/>
                <w:color w:val="3B3838" w:themeColor="background2" w:themeShade="40"/>
                <w:sz w:val="24"/>
                <w:szCs w:val="24"/>
              </w:rPr>
              <w:t>Planning permission and Listed Building consent required</w:t>
            </w:r>
            <w:r>
              <w:rPr>
                <w:color w:val="3B3838" w:themeColor="background2" w:themeShade="40"/>
                <w:sz w:val="24"/>
                <w:szCs w:val="24"/>
              </w:rPr>
              <w:t>.</w:t>
            </w:r>
            <w:r>
              <w:t xml:space="preserve"> </w:t>
            </w:r>
            <w:r w:rsidRPr="00760A23">
              <w:rPr>
                <w:color w:val="3B3838" w:themeColor="background2" w:themeShade="40"/>
                <w:sz w:val="24"/>
                <w:szCs w:val="24"/>
              </w:rPr>
              <w:t xml:space="preserve">Plant has to be close to the building </w:t>
            </w:r>
            <w:r>
              <w:rPr>
                <w:color w:val="3B3838" w:themeColor="background2" w:themeShade="40"/>
                <w:sz w:val="24"/>
                <w:szCs w:val="24"/>
              </w:rPr>
              <w:t>to ensure it would not harm its setting.</w:t>
            </w:r>
          </w:p>
          <w:p w:rsidR="002005EB" w:rsidRPr="008605D1" w:rsidRDefault="002005EB" w:rsidP="009346EE">
            <w:pPr>
              <w:rPr>
                <w:color w:val="3B3838" w:themeColor="background2" w:themeShade="40"/>
                <w:sz w:val="24"/>
                <w:szCs w:val="24"/>
              </w:rPr>
            </w:pPr>
          </w:p>
        </w:tc>
      </w:tr>
      <w:tr w:rsidR="002005EB" w:rsidRPr="008605D1" w:rsidTr="009346EE">
        <w:tc>
          <w:tcPr>
            <w:tcW w:w="3261" w:type="dxa"/>
          </w:tcPr>
          <w:p w:rsidR="002005EB" w:rsidRPr="0081558A" w:rsidRDefault="002005EB" w:rsidP="009346EE">
            <w:pPr>
              <w:jc w:val="both"/>
              <w:rPr>
                <w:color w:val="3B3838" w:themeColor="background2" w:themeShade="40"/>
                <w:sz w:val="24"/>
                <w:szCs w:val="24"/>
              </w:rPr>
            </w:pPr>
            <w:r w:rsidRPr="0081558A">
              <w:rPr>
                <w:color w:val="3B3838" w:themeColor="background2" w:themeShade="40"/>
                <w:sz w:val="24"/>
                <w:szCs w:val="24"/>
              </w:rPr>
              <w:t>Building Regulations</w:t>
            </w:r>
          </w:p>
        </w:tc>
        <w:tc>
          <w:tcPr>
            <w:tcW w:w="5755" w:type="dxa"/>
          </w:tcPr>
          <w:p w:rsidR="002005EB" w:rsidRPr="00507200" w:rsidRDefault="002005EB" w:rsidP="009346EE">
            <w:pPr>
              <w:rPr>
                <w:color w:val="3B3838" w:themeColor="background2" w:themeShade="40"/>
                <w:sz w:val="24"/>
                <w:szCs w:val="24"/>
              </w:rPr>
            </w:pPr>
            <w:r>
              <w:rPr>
                <w:color w:val="3B3838" w:themeColor="background2" w:themeShade="40"/>
                <w:sz w:val="24"/>
                <w:szCs w:val="24"/>
              </w:rPr>
              <w:t>P</w:t>
            </w:r>
            <w:r w:rsidRPr="00507200">
              <w:rPr>
                <w:color w:val="3B3838" w:themeColor="background2" w:themeShade="40"/>
                <w:sz w:val="24"/>
                <w:szCs w:val="24"/>
              </w:rPr>
              <w:t>art E (Resistance to sound)</w:t>
            </w:r>
          </w:p>
          <w:p w:rsidR="002005EB" w:rsidRPr="00507200" w:rsidRDefault="002005EB" w:rsidP="009346EE">
            <w:pPr>
              <w:rPr>
                <w:color w:val="3B3838" w:themeColor="background2" w:themeShade="40"/>
                <w:sz w:val="24"/>
                <w:szCs w:val="24"/>
              </w:rPr>
            </w:pPr>
            <w:r w:rsidRPr="00507200">
              <w:rPr>
                <w:color w:val="3B3838" w:themeColor="background2" w:themeShade="40"/>
                <w:sz w:val="24"/>
                <w:szCs w:val="24"/>
              </w:rPr>
              <w:t>Part G (Sanitation, Hot Water Safety and Water Efficiency) –</w:t>
            </w:r>
            <w:r>
              <w:rPr>
                <w:color w:val="3B3838" w:themeColor="background2" w:themeShade="40"/>
                <w:sz w:val="24"/>
                <w:szCs w:val="24"/>
              </w:rPr>
              <w:t xml:space="preserve"> </w:t>
            </w:r>
            <w:r w:rsidRPr="00507200">
              <w:rPr>
                <w:color w:val="3B3838" w:themeColor="background2" w:themeShade="40"/>
                <w:sz w:val="24"/>
                <w:szCs w:val="24"/>
              </w:rPr>
              <w:t>when altering hot water system</w:t>
            </w:r>
          </w:p>
          <w:p w:rsidR="002005EB" w:rsidRPr="00507200" w:rsidRDefault="002005EB" w:rsidP="009346EE">
            <w:pPr>
              <w:rPr>
                <w:color w:val="3B3838" w:themeColor="background2" w:themeShade="40"/>
                <w:sz w:val="24"/>
                <w:szCs w:val="24"/>
              </w:rPr>
            </w:pPr>
            <w:r w:rsidRPr="00507200">
              <w:rPr>
                <w:color w:val="3B3838" w:themeColor="background2" w:themeShade="40"/>
                <w:sz w:val="24"/>
                <w:szCs w:val="24"/>
              </w:rPr>
              <w:t>Part P (Electrical safety)</w:t>
            </w:r>
          </w:p>
          <w:p w:rsidR="002005EB" w:rsidRPr="00507200" w:rsidRDefault="002005EB" w:rsidP="009346EE">
            <w:pPr>
              <w:rPr>
                <w:color w:val="3B3838" w:themeColor="background2" w:themeShade="40"/>
                <w:sz w:val="24"/>
                <w:szCs w:val="24"/>
              </w:rPr>
            </w:pPr>
            <w:r w:rsidRPr="00507200">
              <w:rPr>
                <w:color w:val="3B3838" w:themeColor="background2" w:themeShade="40"/>
                <w:sz w:val="24"/>
                <w:szCs w:val="24"/>
              </w:rPr>
              <w:t>Permission not required if installed under</w:t>
            </w:r>
            <w:r>
              <w:rPr>
                <w:color w:val="3B3838" w:themeColor="background2" w:themeShade="40"/>
                <w:sz w:val="24"/>
                <w:szCs w:val="24"/>
              </w:rPr>
              <w:t xml:space="preserve"> </w:t>
            </w:r>
            <w:r w:rsidRPr="00507200">
              <w:rPr>
                <w:color w:val="3B3838" w:themeColor="background2" w:themeShade="40"/>
                <w:sz w:val="24"/>
                <w:szCs w:val="24"/>
              </w:rPr>
              <w:t xml:space="preserve">Competent </w:t>
            </w:r>
          </w:p>
          <w:p w:rsidR="002005EB" w:rsidRDefault="002005EB" w:rsidP="009346EE">
            <w:pPr>
              <w:rPr>
                <w:color w:val="3B3838" w:themeColor="background2" w:themeShade="40"/>
                <w:sz w:val="24"/>
                <w:szCs w:val="24"/>
              </w:rPr>
            </w:pPr>
            <w:r w:rsidRPr="00507200">
              <w:rPr>
                <w:color w:val="3B3838" w:themeColor="background2" w:themeShade="40"/>
                <w:sz w:val="24"/>
                <w:szCs w:val="24"/>
              </w:rPr>
              <w:t>Person</w:t>
            </w:r>
            <w:r>
              <w:rPr>
                <w:color w:val="3B3838" w:themeColor="background2" w:themeShade="40"/>
                <w:sz w:val="24"/>
                <w:szCs w:val="24"/>
              </w:rPr>
              <w:t xml:space="preserve"> </w:t>
            </w:r>
            <w:r w:rsidRPr="00507200">
              <w:rPr>
                <w:color w:val="3B3838" w:themeColor="background2" w:themeShade="40"/>
                <w:sz w:val="24"/>
                <w:szCs w:val="24"/>
              </w:rPr>
              <w:t>Scheme</w:t>
            </w:r>
          </w:p>
          <w:p w:rsidR="002005EB" w:rsidRDefault="002005EB" w:rsidP="009346EE">
            <w:pPr>
              <w:rPr>
                <w:color w:val="3B3838" w:themeColor="background2" w:themeShade="40"/>
                <w:sz w:val="24"/>
                <w:szCs w:val="24"/>
              </w:rPr>
            </w:pPr>
          </w:p>
          <w:p w:rsidR="002005EB" w:rsidRPr="008605D1" w:rsidRDefault="002005EB" w:rsidP="009346EE">
            <w:pPr>
              <w:rPr>
                <w:color w:val="3B3838" w:themeColor="background2" w:themeShade="40"/>
                <w:sz w:val="24"/>
                <w:szCs w:val="24"/>
              </w:rPr>
            </w:pPr>
            <w:r>
              <w:rPr>
                <w:color w:val="3B3838" w:themeColor="background2" w:themeShade="40"/>
                <w:sz w:val="24"/>
                <w:szCs w:val="24"/>
              </w:rPr>
              <w:t xml:space="preserve">Planning portal, building regulations information on heat pumps, see </w:t>
            </w:r>
            <w:hyperlink r:id="rId12" w:history="1">
              <w:r w:rsidRPr="00563529">
                <w:rPr>
                  <w:rStyle w:val="Hyperlink"/>
                  <w:sz w:val="24"/>
                  <w:szCs w:val="24"/>
                </w:rPr>
                <w:t>this webpage</w:t>
              </w:r>
            </w:hyperlink>
            <w:r>
              <w:rPr>
                <w:color w:val="3B3838" w:themeColor="background2" w:themeShade="40"/>
                <w:sz w:val="24"/>
                <w:szCs w:val="24"/>
              </w:rPr>
              <w:t>.</w:t>
            </w:r>
          </w:p>
        </w:tc>
      </w:tr>
    </w:tbl>
    <w:p w:rsidR="002005EB" w:rsidRDefault="002005EB" w:rsidP="002005EB">
      <w:pPr>
        <w:jc w:val="both"/>
        <w:rPr>
          <w:b/>
          <w:color w:val="3B3838" w:themeColor="background2" w:themeShade="40"/>
          <w:sz w:val="24"/>
          <w:szCs w:val="24"/>
        </w:rPr>
      </w:pPr>
    </w:p>
    <w:p w:rsidR="002005EB" w:rsidRDefault="002005EB" w:rsidP="002005EB">
      <w:pPr>
        <w:jc w:val="both"/>
        <w:rPr>
          <w:b/>
          <w:color w:val="3B3838" w:themeColor="background2" w:themeShade="40"/>
          <w:sz w:val="24"/>
          <w:szCs w:val="24"/>
        </w:rPr>
      </w:pPr>
      <w:r>
        <w:rPr>
          <w:b/>
          <w:color w:val="3B3838" w:themeColor="background2" w:themeShade="40"/>
          <w:sz w:val="24"/>
          <w:szCs w:val="24"/>
        </w:rPr>
        <w:t>Other considerations</w:t>
      </w:r>
    </w:p>
    <w:p w:rsidR="002005EB" w:rsidRDefault="002005EB" w:rsidP="002005EB">
      <w:pPr>
        <w:pStyle w:val="ListParagraph"/>
        <w:numPr>
          <w:ilvl w:val="0"/>
          <w:numId w:val="1"/>
        </w:numPr>
        <w:rPr>
          <w:color w:val="3B3838" w:themeColor="background2" w:themeShade="40"/>
          <w:sz w:val="24"/>
          <w:szCs w:val="24"/>
        </w:rPr>
      </w:pPr>
      <w:r w:rsidRPr="004B3C14">
        <w:rPr>
          <w:color w:val="3B3838" w:themeColor="background2" w:themeShade="40"/>
          <w:sz w:val="24"/>
          <w:szCs w:val="24"/>
        </w:rPr>
        <w:t xml:space="preserve">Keeping the unit close to the house </w:t>
      </w:r>
      <w:r>
        <w:rPr>
          <w:color w:val="3B3838" w:themeColor="background2" w:themeShade="40"/>
          <w:sz w:val="24"/>
          <w:szCs w:val="24"/>
        </w:rPr>
        <w:t>keeps efficiency at its maximum to minimise heat loss through pipes.</w:t>
      </w:r>
    </w:p>
    <w:p w:rsidR="002005EB" w:rsidRDefault="002005EB" w:rsidP="002005EB">
      <w:pPr>
        <w:pStyle w:val="ListParagraph"/>
        <w:numPr>
          <w:ilvl w:val="0"/>
          <w:numId w:val="1"/>
        </w:numPr>
        <w:rPr>
          <w:color w:val="3B3838" w:themeColor="background2" w:themeShade="40"/>
          <w:sz w:val="24"/>
          <w:szCs w:val="24"/>
        </w:rPr>
      </w:pPr>
      <w:r>
        <w:rPr>
          <w:color w:val="3B3838" w:themeColor="background2" w:themeShade="40"/>
          <w:sz w:val="24"/>
          <w:szCs w:val="24"/>
        </w:rPr>
        <w:t>The heat pump should not be enclosed, and preferably not screened, if it is screened this should ensure air flow in accordance with the pumps manual.</w:t>
      </w:r>
    </w:p>
    <w:p w:rsidR="002005EB" w:rsidRDefault="002005EB" w:rsidP="002005EB">
      <w:pPr>
        <w:pStyle w:val="ListParagraph"/>
        <w:numPr>
          <w:ilvl w:val="0"/>
          <w:numId w:val="1"/>
        </w:numPr>
        <w:rPr>
          <w:color w:val="3B3838" w:themeColor="background2" w:themeShade="40"/>
          <w:sz w:val="24"/>
          <w:szCs w:val="24"/>
        </w:rPr>
      </w:pPr>
      <w:r>
        <w:rPr>
          <w:color w:val="3B3838" w:themeColor="background2" w:themeShade="40"/>
          <w:sz w:val="24"/>
          <w:szCs w:val="24"/>
        </w:rPr>
        <w:t>Consider reducing noise to neighbours and place the heat pump away from neighbouring buildings as far as practicable.</w:t>
      </w:r>
    </w:p>
    <w:p w:rsidR="002005EB" w:rsidRPr="00537910" w:rsidRDefault="002005EB" w:rsidP="002005EB">
      <w:pPr>
        <w:jc w:val="both"/>
        <w:rPr>
          <w:b/>
          <w:color w:val="3B3838" w:themeColor="background2" w:themeShade="40"/>
          <w:sz w:val="24"/>
          <w:szCs w:val="24"/>
        </w:rPr>
      </w:pPr>
      <w:r w:rsidRPr="00537910">
        <w:rPr>
          <w:b/>
          <w:color w:val="3B3838" w:themeColor="background2" w:themeShade="40"/>
          <w:sz w:val="24"/>
          <w:szCs w:val="24"/>
        </w:rPr>
        <w:t xml:space="preserve">Applying for planning permission </w:t>
      </w:r>
      <w:r>
        <w:rPr>
          <w:b/>
          <w:color w:val="3B3838" w:themeColor="background2" w:themeShade="40"/>
          <w:sz w:val="24"/>
          <w:szCs w:val="24"/>
        </w:rPr>
        <w:t>(if required)</w:t>
      </w:r>
    </w:p>
    <w:p w:rsidR="002005EB" w:rsidRPr="00650F31" w:rsidRDefault="002005EB" w:rsidP="002005EB">
      <w:pPr>
        <w:jc w:val="both"/>
        <w:rPr>
          <w:color w:val="3B3838" w:themeColor="background2" w:themeShade="40"/>
          <w:sz w:val="24"/>
          <w:szCs w:val="24"/>
        </w:rPr>
      </w:pPr>
      <w:r w:rsidRPr="00650F31">
        <w:rPr>
          <w:color w:val="3B3838" w:themeColor="background2" w:themeShade="40"/>
          <w:sz w:val="24"/>
          <w:szCs w:val="24"/>
        </w:rPr>
        <w:t xml:space="preserve">Where planning permission is required for air source heat pumps the following information will be required alongside a full planning application form. Planning application forms can be filled in </w:t>
      </w:r>
      <w:hyperlink r:id="rId13" w:history="1">
        <w:r w:rsidRPr="00650F31">
          <w:rPr>
            <w:rStyle w:val="Hyperlink"/>
            <w:sz w:val="24"/>
            <w:szCs w:val="24"/>
          </w:rPr>
          <w:t>online</w:t>
        </w:r>
      </w:hyperlink>
      <w:r w:rsidRPr="00650F31">
        <w:rPr>
          <w:color w:val="3B3838" w:themeColor="background2" w:themeShade="40"/>
          <w:sz w:val="24"/>
          <w:szCs w:val="24"/>
        </w:rPr>
        <w:t xml:space="preserve"> through the planning portal or other digital platforms available.</w:t>
      </w:r>
    </w:p>
    <w:p w:rsidR="002005EB" w:rsidRPr="00212625" w:rsidRDefault="002005EB" w:rsidP="002005EB">
      <w:pPr>
        <w:pStyle w:val="ListParagraph"/>
        <w:numPr>
          <w:ilvl w:val="0"/>
          <w:numId w:val="3"/>
        </w:numPr>
        <w:jc w:val="both"/>
        <w:rPr>
          <w:rStyle w:val="Hyperlink"/>
          <w:color w:val="3B3838" w:themeColor="background2" w:themeShade="40"/>
          <w:sz w:val="24"/>
          <w:szCs w:val="24"/>
        </w:rPr>
      </w:pPr>
      <w:hyperlink r:id="rId14" w:history="1">
        <w:r w:rsidRPr="00D36DB1">
          <w:rPr>
            <w:rStyle w:val="Hyperlink"/>
            <w:sz w:val="24"/>
            <w:szCs w:val="24"/>
          </w:rPr>
          <w:t>Site location plan</w:t>
        </w:r>
      </w:hyperlink>
    </w:p>
    <w:p w:rsidR="002005EB" w:rsidRPr="00D36DB1" w:rsidRDefault="002005EB" w:rsidP="002005EB">
      <w:pPr>
        <w:pStyle w:val="ListParagraph"/>
        <w:numPr>
          <w:ilvl w:val="0"/>
          <w:numId w:val="3"/>
        </w:numPr>
        <w:jc w:val="both"/>
        <w:rPr>
          <w:color w:val="3B3838" w:themeColor="background2" w:themeShade="40"/>
          <w:sz w:val="24"/>
          <w:szCs w:val="24"/>
        </w:rPr>
      </w:pPr>
      <w:r>
        <w:rPr>
          <w:color w:val="3B3838" w:themeColor="background2" w:themeShade="40"/>
          <w:sz w:val="24"/>
          <w:szCs w:val="24"/>
        </w:rPr>
        <w:t xml:space="preserve">Confirmation of compliance with </w:t>
      </w:r>
      <w:hyperlink r:id="rId15" w:history="1">
        <w:r w:rsidRPr="00D36DB1">
          <w:rPr>
            <w:rStyle w:val="Hyperlink"/>
            <w:sz w:val="24"/>
            <w:szCs w:val="24"/>
          </w:rPr>
          <w:t>MCS Planning Standards or equivalent standards</w:t>
        </w:r>
      </w:hyperlink>
      <w:r>
        <w:rPr>
          <w:color w:val="3B3838" w:themeColor="background2" w:themeShade="40"/>
          <w:sz w:val="24"/>
          <w:szCs w:val="24"/>
        </w:rPr>
        <w:t xml:space="preserve">, unless </w:t>
      </w:r>
      <w:hyperlink r:id="rId16" w:history="1">
        <w:r w:rsidRPr="00D36DB1">
          <w:rPr>
            <w:rStyle w:val="Hyperlink"/>
            <w:sz w:val="24"/>
            <w:szCs w:val="24"/>
          </w:rPr>
          <w:t>Noise, vibration and ventilation statement provided.</w:t>
        </w:r>
      </w:hyperlink>
      <w:r>
        <w:rPr>
          <w:color w:val="3B3838" w:themeColor="background2" w:themeShade="40"/>
          <w:sz w:val="24"/>
          <w:szCs w:val="24"/>
        </w:rPr>
        <w:t xml:space="preserve"> </w:t>
      </w:r>
    </w:p>
    <w:p w:rsidR="002005EB" w:rsidRPr="005438E2" w:rsidRDefault="002005EB" w:rsidP="002005EB">
      <w:pPr>
        <w:pStyle w:val="ListParagraph"/>
        <w:numPr>
          <w:ilvl w:val="0"/>
          <w:numId w:val="2"/>
        </w:numPr>
        <w:jc w:val="both"/>
        <w:rPr>
          <w:sz w:val="24"/>
          <w:szCs w:val="24"/>
        </w:rPr>
      </w:pPr>
      <w:r>
        <w:rPr>
          <w:sz w:val="24"/>
          <w:szCs w:val="24"/>
        </w:rPr>
        <w:t>Existing and proposed p</w:t>
      </w:r>
      <w:r w:rsidRPr="001C2533">
        <w:rPr>
          <w:sz w:val="24"/>
          <w:szCs w:val="24"/>
        </w:rPr>
        <w:t>lans, sectio</w:t>
      </w:r>
      <w:r w:rsidRPr="005438E2">
        <w:rPr>
          <w:sz w:val="24"/>
          <w:szCs w:val="24"/>
        </w:rPr>
        <w:t xml:space="preserve">ns and elevations of the proposed installation including: </w:t>
      </w:r>
    </w:p>
    <w:p w:rsidR="002005EB" w:rsidRPr="005438E2" w:rsidRDefault="002005EB" w:rsidP="002005EB">
      <w:pPr>
        <w:pStyle w:val="ListParagraph"/>
        <w:numPr>
          <w:ilvl w:val="1"/>
          <w:numId w:val="2"/>
        </w:numPr>
        <w:jc w:val="both"/>
        <w:rPr>
          <w:color w:val="3B3838" w:themeColor="background2" w:themeShade="40"/>
          <w:sz w:val="24"/>
          <w:szCs w:val="24"/>
        </w:rPr>
      </w:pPr>
      <w:r w:rsidRPr="005438E2">
        <w:rPr>
          <w:sz w:val="24"/>
          <w:szCs w:val="24"/>
        </w:rPr>
        <w:t>elevations, plans and sections showing any equipment and pipes;</w:t>
      </w:r>
    </w:p>
    <w:p w:rsidR="002005EB" w:rsidRPr="005438E2" w:rsidRDefault="002005EB" w:rsidP="002005EB">
      <w:pPr>
        <w:pStyle w:val="ListParagraph"/>
        <w:numPr>
          <w:ilvl w:val="1"/>
          <w:numId w:val="2"/>
        </w:numPr>
        <w:jc w:val="both"/>
        <w:rPr>
          <w:color w:val="3B3838" w:themeColor="background2" w:themeShade="40"/>
          <w:sz w:val="24"/>
          <w:szCs w:val="24"/>
        </w:rPr>
      </w:pPr>
      <w:r w:rsidRPr="005438E2">
        <w:rPr>
          <w:sz w:val="24"/>
          <w:szCs w:val="24"/>
        </w:rPr>
        <w:t>manufacturers manual / specification;</w:t>
      </w:r>
    </w:p>
    <w:p w:rsidR="002005EB" w:rsidRPr="001C2533" w:rsidRDefault="002005EB" w:rsidP="002005EB">
      <w:pPr>
        <w:pStyle w:val="ListParagraph"/>
        <w:numPr>
          <w:ilvl w:val="1"/>
          <w:numId w:val="2"/>
        </w:numPr>
        <w:jc w:val="both"/>
        <w:rPr>
          <w:color w:val="3B3838" w:themeColor="background2" w:themeShade="40"/>
          <w:sz w:val="24"/>
          <w:szCs w:val="24"/>
        </w:rPr>
      </w:pPr>
      <w:proofErr w:type="gramStart"/>
      <w:r w:rsidRPr="005438E2">
        <w:rPr>
          <w:sz w:val="24"/>
          <w:szCs w:val="24"/>
        </w:rPr>
        <w:t>the</w:t>
      </w:r>
      <w:proofErr w:type="gramEnd"/>
      <w:r w:rsidRPr="005438E2">
        <w:rPr>
          <w:sz w:val="24"/>
          <w:szCs w:val="24"/>
        </w:rPr>
        <w:t xml:space="preserve"> location of any neighbouring windows should also be displayed on these drawings and be cross referenced in your </w:t>
      </w:r>
      <w:hyperlink r:id="rId17" w:history="1">
        <w:r>
          <w:rPr>
            <w:rStyle w:val="Hyperlink"/>
          </w:rPr>
          <w:t>noise, vibration and ventilation statement.</w:t>
        </w:r>
      </w:hyperlink>
      <w:r>
        <w:rPr>
          <w:rStyle w:val="Hyperlink"/>
        </w:rPr>
        <w:t xml:space="preserve"> If required. </w:t>
      </w:r>
    </w:p>
    <w:p w:rsidR="002005EB" w:rsidRPr="00537910" w:rsidRDefault="002005EB" w:rsidP="002005EB">
      <w:pPr>
        <w:jc w:val="both"/>
        <w:rPr>
          <w:b/>
          <w:color w:val="3B3838" w:themeColor="background2" w:themeShade="40"/>
          <w:sz w:val="24"/>
          <w:szCs w:val="24"/>
        </w:rPr>
      </w:pPr>
      <w:r w:rsidRPr="001C2533">
        <w:rPr>
          <w:b/>
          <w:color w:val="3B3838" w:themeColor="background2" w:themeShade="40"/>
          <w:sz w:val="24"/>
          <w:szCs w:val="24"/>
        </w:rPr>
        <w:lastRenderedPageBreak/>
        <w:t>What will be</w:t>
      </w:r>
      <w:r w:rsidRPr="00537910">
        <w:rPr>
          <w:b/>
          <w:color w:val="3B3838" w:themeColor="background2" w:themeShade="40"/>
          <w:sz w:val="24"/>
          <w:szCs w:val="24"/>
        </w:rPr>
        <w:t xml:space="preserve"> considered?</w:t>
      </w:r>
    </w:p>
    <w:p w:rsidR="002005EB" w:rsidRDefault="002005EB" w:rsidP="002005EB">
      <w:pPr>
        <w:pStyle w:val="ListParagraph"/>
        <w:numPr>
          <w:ilvl w:val="0"/>
          <w:numId w:val="1"/>
        </w:numPr>
        <w:jc w:val="both"/>
        <w:rPr>
          <w:color w:val="3B3838" w:themeColor="background2" w:themeShade="40"/>
          <w:sz w:val="24"/>
          <w:szCs w:val="24"/>
        </w:rPr>
      </w:pPr>
      <w:r>
        <w:rPr>
          <w:color w:val="3B3838" w:themeColor="background2" w:themeShade="40"/>
          <w:sz w:val="24"/>
          <w:szCs w:val="24"/>
        </w:rPr>
        <w:t>Location, design and appearance</w:t>
      </w:r>
    </w:p>
    <w:p w:rsidR="002005EB" w:rsidRDefault="002005EB" w:rsidP="002005EB">
      <w:pPr>
        <w:pStyle w:val="ListParagraph"/>
        <w:ind w:left="360"/>
        <w:jc w:val="both"/>
        <w:rPr>
          <w:color w:val="3B3838" w:themeColor="background2" w:themeShade="40"/>
          <w:sz w:val="24"/>
          <w:szCs w:val="24"/>
        </w:rPr>
      </w:pPr>
      <w:r>
        <w:rPr>
          <w:color w:val="3B3838" w:themeColor="background2" w:themeShade="40"/>
          <w:sz w:val="24"/>
          <w:szCs w:val="24"/>
        </w:rPr>
        <w:t xml:space="preserve">Air source heat pumps located on the front of a property are unlikely to be acceptable as they would detract from the character and appearance of the street-scene. These are best </w:t>
      </w:r>
      <w:proofErr w:type="spellStart"/>
      <w:r>
        <w:rPr>
          <w:color w:val="3B3838" w:themeColor="background2" w:themeShade="40"/>
          <w:sz w:val="24"/>
          <w:szCs w:val="24"/>
        </w:rPr>
        <w:t>sited</w:t>
      </w:r>
      <w:proofErr w:type="spellEnd"/>
      <w:r>
        <w:rPr>
          <w:color w:val="3B3838" w:themeColor="background2" w:themeShade="40"/>
          <w:sz w:val="24"/>
          <w:szCs w:val="24"/>
        </w:rPr>
        <w:t xml:space="preserve"> at the rear and away from neighbouring properties as far as practicable. </w:t>
      </w:r>
    </w:p>
    <w:p w:rsidR="002005EB" w:rsidRDefault="002005EB" w:rsidP="002005EB">
      <w:pPr>
        <w:pStyle w:val="ListParagraph"/>
        <w:numPr>
          <w:ilvl w:val="0"/>
          <w:numId w:val="1"/>
        </w:numPr>
        <w:jc w:val="both"/>
        <w:rPr>
          <w:color w:val="3B3838" w:themeColor="background2" w:themeShade="40"/>
          <w:sz w:val="24"/>
          <w:szCs w:val="24"/>
        </w:rPr>
      </w:pPr>
      <w:r>
        <w:rPr>
          <w:color w:val="3B3838" w:themeColor="background2" w:themeShade="40"/>
          <w:sz w:val="24"/>
          <w:szCs w:val="24"/>
        </w:rPr>
        <w:t>Noise and vibration</w:t>
      </w:r>
    </w:p>
    <w:p w:rsidR="002005EB" w:rsidRDefault="002005EB" w:rsidP="002005EB">
      <w:pPr>
        <w:pStyle w:val="ListParagraph"/>
        <w:numPr>
          <w:ilvl w:val="0"/>
          <w:numId w:val="1"/>
        </w:numPr>
        <w:jc w:val="both"/>
        <w:rPr>
          <w:color w:val="3B3838" w:themeColor="background2" w:themeShade="40"/>
          <w:sz w:val="24"/>
          <w:szCs w:val="24"/>
        </w:rPr>
      </w:pPr>
      <w:r>
        <w:rPr>
          <w:color w:val="3B3838" w:themeColor="background2" w:themeShade="40"/>
          <w:sz w:val="24"/>
          <w:szCs w:val="24"/>
        </w:rPr>
        <w:t>Efficiency of the unit</w:t>
      </w:r>
    </w:p>
    <w:p w:rsidR="00DF6DE4" w:rsidRDefault="00DF6DE4"/>
    <w:sectPr w:rsidR="00DF6DE4" w:rsidSect="002005EB">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5EB" w:rsidRDefault="002005EB" w:rsidP="002005EB">
      <w:pPr>
        <w:spacing w:after="0" w:line="240" w:lineRule="auto"/>
      </w:pPr>
      <w:r>
        <w:separator/>
      </w:r>
    </w:p>
  </w:endnote>
  <w:endnote w:type="continuationSeparator" w:id="0">
    <w:p w:rsidR="002005EB" w:rsidRDefault="002005EB" w:rsidP="0020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5EB" w:rsidRDefault="002005EB" w:rsidP="002005EB">
      <w:pPr>
        <w:spacing w:after="0" w:line="240" w:lineRule="auto"/>
      </w:pPr>
      <w:r>
        <w:separator/>
      </w:r>
    </w:p>
  </w:footnote>
  <w:footnote w:type="continuationSeparator" w:id="0">
    <w:p w:rsidR="002005EB" w:rsidRDefault="002005EB" w:rsidP="00200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04B47"/>
    <w:multiLevelType w:val="hybridMultilevel"/>
    <w:tmpl w:val="E2DC99A8"/>
    <w:lvl w:ilvl="0" w:tplc="C6680C7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EB00A3B"/>
    <w:multiLevelType w:val="hybridMultilevel"/>
    <w:tmpl w:val="E11C9902"/>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68EF59D9"/>
    <w:multiLevelType w:val="hybridMultilevel"/>
    <w:tmpl w:val="201AD7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EB"/>
    <w:rsid w:val="002005EB"/>
    <w:rsid w:val="00DF6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20D10"/>
  <w15:chartTrackingRefBased/>
  <w15:docId w15:val="{FE5CA0C6-E008-4244-9B4A-53039D41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5EB"/>
    <w:pPr>
      <w:ind w:left="720"/>
      <w:contextualSpacing/>
    </w:pPr>
  </w:style>
  <w:style w:type="character" w:styleId="Hyperlink">
    <w:name w:val="Hyperlink"/>
    <w:basedOn w:val="DefaultParagraphFont"/>
    <w:uiPriority w:val="99"/>
    <w:unhideWhenUsed/>
    <w:rsid w:val="002005EB"/>
    <w:rPr>
      <w:color w:val="0563C1" w:themeColor="hyperlink"/>
      <w:u w:val="single"/>
    </w:rPr>
  </w:style>
  <w:style w:type="table" w:styleId="TableGrid">
    <w:name w:val="Table Grid"/>
    <w:basedOn w:val="TableNormal"/>
    <w:uiPriority w:val="39"/>
    <w:rsid w:val="0020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den.gov.uk/article-4-directions-heritage-and-conservation" TargetMode="External"/><Relationship Id="rId13" Type="http://schemas.openxmlformats.org/officeDocument/2006/relationships/hyperlink" Target="https://www.camden.gov.uk/apply-planning-permiss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a.camden.gov.uk/connect/analyst/mobile/" TargetMode="External"/><Relationship Id="rId12" Type="http://schemas.openxmlformats.org/officeDocument/2006/relationships/hyperlink" Target="https://www.planningportal.co.uk/info/200130/common_projects/27/heat_pumps/4" TargetMode="External"/><Relationship Id="rId17" Type="http://schemas.openxmlformats.org/officeDocument/2006/relationships/hyperlink" Target="https://www.camden.gov.uk/noise-vibration-ventilation-assessments" TargetMode="External"/><Relationship Id="rId2" Type="http://schemas.openxmlformats.org/officeDocument/2006/relationships/styles" Target="styles.xml"/><Relationship Id="rId16" Type="http://schemas.openxmlformats.org/officeDocument/2006/relationships/hyperlink" Target="https://www.camden.gov.uk/noise-vibration-ventilation-assess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ningportal.co.uk/info/200130/common_projects/27/heat_pumps/3" TargetMode="External"/><Relationship Id="rId5" Type="http://schemas.openxmlformats.org/officeDocument/2006/relationships/footnotes" Target="footnotes.xml"/><Relationship Id="rId15" Type="http://schemas.openxmlformats.org/officeDocument/2006/relationships/hyperlink" Target="https://www.planningportal.co.uk/info/200130/common_projects/27/heat_pumps/3" TargetMode="External"/><Relationship Id="rId10" Type="http://schemas.openxmlformats.org/officeDocument/2006/relationships/hyperlink" Target="https://www.camden.gov.uk/listed-building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lanning@camden.gov.uk" TargetMode="External"/><Relationship Id="rId14" Type="http://schemas.openxmlformats.org/officeDocument/2006/relationships/hyperlink" Target="https://www.camden.gov.uk/types-scale-drawings-plans-planning-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823</Words>
  <Characters>4694</Characters>
  <Application>Microsoft Office Word</Application>
  <DocSecurity>0</DocSecurity>
  <Lines>39</Lines>
  <Paragraphs>11</Paragraphs>
  <ScaleCrop>false</ScaleCrop>
  <Company>London Borough of Camden</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Tulley</dc:creator>
  <cp:keywords/>
  <dc:description/>
  <cp:lastModifiedBy>Nicola Tulley</cp:lastModifiedBy>
  <cp:revision>1</cp:revision>
  <dcterms:created xsi:type="dcterms:W3CDTF">2020-12-21T12:46:00Z</dcterms:created>
  <dcterms:modified xsi:type="dcterms:W3CDTF">2020-12-21T12:53:00Z</dcterms:modified>
</cp:coreProperties>
</file>